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46E" w:rsidRPr="00BC646E" w:rsidRDefault="00BC646E" w:rsidP="00BC646E">
      <w:pPr>
        <w:shd w:val="clear" w:color="auto" w:fill="FFFFFF"/>
        <w:spacing w:after="300" w:line="840" w:lineRule="atLeast"/>
        <w:textAlignment w:val="baseline"/>
        <w:outlineLvl w:val="0"/>
        <w:rPr>
          <w:rFonts w:ascii="Arial" w:eastAsia="Times New Roman" w:hAnsi="Arial" w:cs="Arial"/>
          <w:b/>
          <w:bCs/>
          <w:color w:val="070707"/>
          <w:kern w:val="36"/>
          <w:sz w:val="72"/>
          <w:szCs w:val="72"/>
          <w:lang w:eastAsia="ru-RU"/>
        </w:rPr>
      </w:pPr>
      <w:r w:rsidRPr="00BC646E">
        <w:rPr>
          <w:rFonts w:ascii="Arial" w:eastAsia="Times New Roman" w:hAnsi="Arial" w:cs="Arial"/>
          <w:b/>
          <w:bCs/>
          <w:color w:val="070707"/>
          <w:kern w:val="36"/>
          <w:sz w:val="72"/>
          <w:szCs w:val="72"/>
          <w:lang w:eastAsia="ru-RU"/>
        </w:rPr>
        <w:t xml:space="preserve">Алтай. </w:t>
      </w:r>
      <w:proofErr w:type="spellStart"/>
      <w:r w:rsidRPr="00BC646E">
        <w:rPr>
          <w:rFonts w:ascii="Arial" w:eastAsia="Times New Roman" w:hAnsi="Arial" w:cs="Arial"/>
          <w:b/>
          <w:bCs/>
          <w:color w:val="070707"/>
          <w:kern w:val="36"/>
          <w:sz w:val="72"/>
          <w:szCs w:val="72"/>
          <w:lang w:eastAsia="ru-RU"/>
        </w:rPr>
        <w:t>Актру</w:t>
      </w:r>
      <w:proofErr w:type="spellEnd"/>
      <w:r w:rsidRPr="00BC646E">
        <w:rPr>
          <w:rFonts w:ascii="Arial" w:eastAsia="Times New Roman" w:hAnsi="Arial" w:cs="Arial"/>
          <w:b/>
          <w:bCs/>
          <w:color w:val="070707"/>
          <w:kern w:val="36"/>
          <w:sz w:val="72"/>
          <w:szCs w:val="72"/>
          <w:lang w:eastAsia="ru-RU"/>
        </w:rPr>
        <w:t xml:space="preserve">. </w:t>
      </w:r>
      <w:proofErr w:type="spellStart"/>
      <w:r w:rsidRPr="00BC646E">
        <w:rPr>
          <w:rFonts w:ascii="Arial" w:eastAsia="Times New Roman" w:hAnsi="Arial" w:cs="Arial"/>
          <w:b/>
          <w:bCs/>
          <w:color w:val="070707"/>
          <w:kern w:val="36"/>
          <w:sz w:val="72"/>
          <w:szCs w:val="72"/>
          <w:lang w:eastAsia="ru-RU"/>
        </w:rPr>
        <w:t>Мультипитчевый</w:t>
      </w:r>
      <w:proofErr w:type="spellEnd"/>
      <w:r w:rsidRPr="00BC646E">
        <w:rPr>
          <w:rFonts w:ascii="Arial" w:eastAsia="Times New Roman" w:hAnsi="Arial" w:cs="Arial"/>
          <w:b/>
          <w:bCs/>
          <w:color w:val="070707"/>
          <w:kern w:val="36"/>
          <w:sz w:val="72"/>
          <w:szCs w:val="72"/>
          <w:lang w:eastAsia="ru-RU"/>
        </w:rPr>
        <w:t xml:space="preserve"> маршрут "Граница лета"</w:t>
      </w:r>
    </w:p>
    <w:p w:rsidR="00BC646E" w:rsidRPr="00BC646E" w:rsidRDefault="00BC646E" w:rsidP="00BC646E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070707"/>
          <w:sz w:val="21"/>
          <w:szCs w:val="21"/>
          <w:lang w:eastAsia="ru-RU"/>
        </w:rPr>
      </w:pPr>
      <w:bookmarkStart w:id="0" w:name="_GoBack"/>
      <w:bookmarkEnd w:id="0"/>
      <w:r w:rsidRPr="00BC646E">
        <w:rPr>
          <w:rFonts w:ascii="Arial" w:eastAsia="Times New Roman" w:hAnsi="Arial" w:cs="Arial"/>
          <w:noProof/>
          <w:color w:val="070707"/>
          <w:sz w:val="21"/>
          <w:szCs w:val="21"/>
          <w:lang w:eastAsia="ru-RU"/>
        </w:rPr>
        <w:drawing>
          <wp:inline distT="0" distB="0" distL="0" distR="0">
            <wp:extent cx="6027420" cy="7139940"/>
            <wp:effectExtent l="0" t="0" r="0" b="3810"/>
            <wp:docPr id="4" name="Рисунок 4" descr="https://alpfederation.ru/media/cache/resolve/wrapper_750/uploads/images/5bd6e64163d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lpfederation.ru/media/cache/resolve/wrapper_750/uploads/images/5bd6e64163d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713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46E" w:rsidRPr="00BC646E" w:rsidRDefault="00BC646E" w:rsidP="00BC646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70707"/>
          <w:sz w:val="21"/>
          <w:szCs w:val="21"/>
          <w:lang w:eastAsia="ru-RU"/>
        </w:rPr>
      </w:pPr>
      <w:r w:rsidRPr="00BC646E">
        <w:rPr>
          <w:rFonts w:ascii="Arial" w:eastAsia="Times New Roman" w:hAnsi="Arial" w:cs="Arial"/>
          <w:i/>
          <w:iCs/>
          <w:color w:val="070707"/>
          <w:sz w:val="21"/>
          <w:szCs w:val="21"/>
          <w:bdr w:val="none" w:sz="0" w:space="0" w:color="auto" w:frame="1"/>
          <w:lang w:eastAsia="ru-RU"/>
        </w:rPr>
        <w:lastRenderedPageBreak/>
        <w:t>Линия маршрута «Граница лета» (вид справа) 6a+, IV, 5b, 6b, 6b+, II, 5a</w:t>
      </w:r>
    </w:p>
    <w:p w:rsidR="00BC646E" w:rsidRPr="00BC646E" w:rsidRDefault="00BC646E" w:rsidP="00BC646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70707"/>
          <w:sz w:val="21"/>
          <w:szCs w:val="21"/>
          <w:lang w:eastAsia="ru-RU"/>
        </w:rPr>
      </w:pPr>
    </w:p>
    <w:p w:rsidR="00BC646E" w:rsidRPr="00BC646E" w:rsidRDefault="00BC646E" w:rsidP="00BC646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70707"/>
          <w:sz w:val="21"/>
          <w:szCs w:val="21"/>
          <w:lang w:eastAsia="ru-RU"/>
        </w:rPr>
      </w:pPr>
      <w:r w:rsidRPr="00BC646E">
        <w:rPr>
          <w:rFonts w:ascii="Arial" w:eastAsia="Times New Roman" w:hAnsi="Arial" w:cs="Arial"/>
          <w:b/>
          <w:bCs/>
          <w:color w:val="070707"/>
          <w:sz w:val="21"/>
          <w:szCs w:val="21"/>
          <w:bdr w:val="none" w:sz="0" w:space="0" w:color="auto" w:frame="1"/>
          <w:lang w:eastAsia="ru-RU"/>
        </w:rPr>
        <w:t>1. Общие сведения о маршруте</w:t>
      </w:r>
    </w:p>
    <w:p w:rsidR="00BC646E" w:rsidRPr="00BC646E" w:rsidRDefault="00BC646E" w:rsidP="00BC646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70707"/>
          <w:sz w:val="21"/>
          <w:szCs w:val="21"/>
          <w:lang w:eastAsia="ru-RU"/>
        </w:rPr>
      </w:pPr>
      <w:r w:rsidRPr="00BC646E">
        <w:rPr>
          <w:rFonts w:ascii="Arial" w:eastAsia="Times New Roman" w:hAnsi="Arial" w:cs="Arial"/>
          <w:b/>
          <w:bCs/>
          <w:color w:val="070707"/>
          <w:sz w:val="21"/>
          <w:szCs w:val="21"/>
          <w:bdr w:val="none" w:sz="0" w:space="0" w:color="auto" w:frame="1"/>
          <w:lang w:eastAsia="ru-RU"/>
        </w:rPr>
        <w:t>- название: «Граница лета»</w:t>
      </w:r>
      <w:r w:rsidRPr="00BC646E">
        <w:rPr>
          <w:rFonts w:ascii="Arial" w:eastAsia="Times New Roman" w:hAnsi="Arial" w:cs="Arial"/>
          <w:b/>
          <w:bCs/>
          <w:color w:val="070707"/>
          <w:sz w:val="21"/>
          <w:szCs w:val="21"/>
          <w:bdr w:val="none" w:sz="0" w:space="0" w:color="auto" w:frame="1"/>
          <w:lang w:eastAsia="ru-RU"/>
        </w:rPr>
        <w:br/>
      </w:r>
      <w:r w:rsidRPr="00BC646E">
        <w:rPr>
          <w:rFonts w:ascii="Arial" w:eastAsia="Times New Roman" w:hAnsi="Arial" w:cs="Arial"/>
          <w:color w:val="070707"/>
          <w:sz w:val="21"/>
          <w:szCs w:val="21"/>
          <w:lang w:eastAsia="ru-RU"/>
        </w:rPr>
        <w:t xml:space="preserve">- ущелье </w:t>
      </w:r>
      <w:proofErr w:type="spellStart"/>
      <w:r w:rsidRPr="00BC646E">
        <w:rPr>
          <w:rFonts w:ascii="Arial" w:eastAsia="Times New Roman" w:hAnsi="Arial" w:cs="Arial"/>
          <w:color w:val="070707"/>
          <w:sz w:val="21"/>
          <w:szCs w:val="21"/>
          <w:lang w:eastAsia="ru-RU"/>
        </w:rPr>
        <w:t>Актру</w:t>
      </w:r>
      <w:proofErr w:type="spellEnd"/>
      <w:r w:rsidRPr="00BC646E">
        <w:rPr>
          <w:rFonts w:ascii="Arial" w:eastAsia="Times New Roman" w:hAnsi="Arial" w:cs="Arial"/>
          <w:color w:val="070707"/>
          <w:sz w:val="21"/>
          <w:szCs w:val="21"/>
          <w:lang w:eastAsia="ru-RU"/>
        </w:rPr>
        <w:t xml:space="preserve"> (Алтай), РФ, скальный сектор «Карнизы»</w:t>
      </w:r>
    </w:p>
    <w:p w:rsidR="00BC646E" w:rsidRPr="00BC646E" w:rsidRDefault="00BC646E" w:rsidP="00BC646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70707"/>
          <w:sz w:val="21"/>
          <w:szCs w:val="21"/>
          <w:lang w:eastAsia="ru-RU"/>
        </w:rPr>
      </w:pPr>
      <w:r w:rsidRPr="00BC646E">
        <w:rPr>
          <w:rFonts w:ascii="Arial" w:eastAsia="Times New Roman" w:hAnsi="Arial" w:cs="Arial"/>
          <w:color w:val="070707"/>
          <w:sz w:val="21"/>
          <w:szCs w:val="21"/>
          <w:lang w:eastAsia="ru-RU"/>
        </w:rPr>
        <w:t xml:space="preserve">- </w:t>
      </w:r>
      <w:proofErr w:type="spellStart"/>
      <w:r w:rsidRPr="00BC646E">
        <w:rPr>
          <w:rFonts w:ascii="Arial" w:eastAsia="Times New Roman" w:hAnsi="Arial" w:cs="Arial"/>
          <w:color w:val="070707"/>
          <w:sz w:val="21"/>
          <w:szCs w:val="21"/>
          <w:lang w:eastAsia="ru-RU"/>
        </w:rPr>
        <w:t>п</w:t>
      </w:r>
      <w:r w:rsidRPr="00BC646E">
        <w:rPr>
          <w:rFonts w:ascii="Arial" w:eastAsia="Times New Roman" w:hAnsi="Arial" w:cs="Arial"/>
          <w:b/>
          <w:bCs/>
          <w:color w:val="070707"/>
          <w:sz w:val="21"/>
          <w:szCs w:val="21"/>
          <w:bdr w:val="none" w:sz="0" w:space="0" w:color="auto" w:frame="1"/>
          <w:lang w:eastAsia="ru-RU"/>
        </w:rPr>
        <w:t>одготовщики</w:t>
      </w:r>
      <w:proofErr w:type="spellEnd"/>
      <w:r w:rsidRPr="00BC646E">
        <w:rPr>
          <w:rFonts w:ascii="Arial" w:eastAsia="Times New Roman" w:hAnsi="Arial" w:cs="Arial"/>
          <w:b/>
          <w:bCs/>
          <w:color w:val="070707"/>
          <w:sz w:val="21"/>
          <w:szCs w:val="21"/>
          <w:bdr w:val="none" w:sz="0" w:space="0" w:color="auto" w:frame="1"/>
          <w:lang w:eastAsia="ru-RU"/>
        </w:rPr>
        <w:t>: Юркин А., Брык Р., Краснов В</w:t>
      </w:r>
      <w:r w:rsidRPr="00BC646E">
        <w:rPr>
          <w:rFonts w:ascii="Arial" w:eastAsia="Times New Roman" w:hAnsi="Arial" w:cs="Arial"/>
          <w:color w:val="070707"/>
          <w:sz w:val="21"/>
          <w:szCs w:val="21"/>
          <w:lang w:eastAsia="ru-RU"/>
        </w:rPr>
        <w:br/>
        <w:t>- дата создания: </w:t>
      </w:r>
      <w:r w:rsidRPr="00BC646E">
        <w:rPr>
          <w:rFonts w:ascii="Arial" w:eastAsia="Times New Roman" w:hAnsi="Arial" w:cs="Arial"/>
          <w:b/>
          <w:bCs/>
          <w:color w:val="070707"/>
          <w:sz w:val="21"/>
          <w:szCs w:val="21"/>
          <w:bdr w:val="none" w:sz="0" w:space="0" w:color="auto" w:frame="1"/>
          <w:lang w:eastAsia="ru-RU"/>
        </w:rPr>
        <w:t>26 -30 июня 2018</w:t>
      </w:r>
      <w:r w:rsidRPr="00BC646E">
        <w:rPr>
          <w:rFonts w:ascii="Arial" w:eastAsia="Times New Roman" w:hAnsi="Arial" w:cs="Arial"/>
          <w:color w:val="070707"/>
          <w:sz w:val="21"/>
          <w:szCs w:val="21"/>
          <w:lang w:eastAsia="ru-RU"/>
        </w:rPr>
        <w:br/>
        <w:t>- экспозиция: Юго-Восточная</w:t>
      </w:r>
    </w:p>
    <w:p w:rsidR="00BC646E" w:rsidRPr="00BC646E" w:rsidRDefault="00BC646E" w:rsidP="00BC646E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070707"/>
          <w:sz w:val="21"/>
          <w:szCs w:val="21"/>
          <w:lang w:eastAsia="ru-RU"/>
        </w:rPr>
      </w:pPr>
    </w:p>
    <w:p w:rsidR="00BC646E" w:rsidRPr="00BC646E" w:rsidRDefault="00BC646E" w:rsidP="00BC646E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070707"/>
          <w:sz w:val="21"/>
          <w:szCs w:val="21"/>
          <w:lang w:eastAsia="ru-RU"/>
        </w:rPr>
      </w:pPr>
      <w:r w:rsidRPr="00BC646E">
        <w:rPr>
          <w:rFonts w:ascii="Arial" w:eastAsia="Times New Roman" w:hAnsi="Arial" w:cs="Arial"/>
          <w:noProof/>
          <w:color w:val="070707"/>
          <w:sz w:val="21"/>
          <w:szCs w:val="21"/>
          <w:lang w:eastAsia="ru-RU"/>
        </w:rPr>
        <w:drawing>
          <wp:inline distT="0" distB="0" distL="0" distR="0">
            <wp:extent cx="6545580" cy="7139940"/>
            <wp:effectExtent l="0" t="0" r="7620" b="3810"/>
            <wp:docPr id="3" name="Рисунок 3" descr="https://alpfederation.ru/media/cache/resolve/wrapper_750/uploads/images/5bd6e696ab6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lpfederation.ru/media/cache/resolve/wrapper_750/uploads/images/5bd6e696ab67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580" cy="713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46E" w:rsidRPr="00BC646E" w:rsidRDefault="00BC646E" w:rsidP="00BC646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70707"/>
          <w:sz w:val="21"/>
          <w:szCs w:val="21"/>
          <w:lang w:eastAsia="ru-RU"/>
        </w:rPr>
      </w:pPr>
      <w:r w:rsidRPr="00BC646E">
        <w:rPr>
          <w:rFonts w:ascii="Arial" w:eastAsia="Times New Roman" w:hAnsi="Arial" w:cs="Arial"/>
          <w:b/>
          <w:bCs/>
          <w:color w:val="070707"/>
          <w:sz w:val="21"/>
          <w:szCs w:val="21"/>
          <w:bdr w:val="none" w:sz="0" w:space="0" w:color="auto" w:frame="1"/>
          <w:lang w:eastAsia="ru-RU"/>
        </w:rPr>
        <w:t>2. Общая характеристика маршрута</w:t>
      </w:r>
    </w:p>
    <w:p w:rsidR="00BC646E" w:rsidRPr="00BC646E" w:rsidRDefault="00BC646E" w:rsidP="00BC646E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070707"/>
          <w:sz w:val="21"/>
          <w:szCs w:val="21"/>
          <w:lang w:eastAsia="ru-RU"/>
        </w:rPr>
      </w:pPr>
      <w:r w:rsidRPr="00BC646E">
        <w:rPr>
          <w:rFonts w:ascii="Arial" w:eastAsia="Times New Roman" w:hAnsi="Arial" w:cs="Arial"/>
          <w:color w:val="070707"/>
          <w:sz w:val="21"/>
          <w:szCs w:val="21"/>
          <w:lang w:eastAsia="ru-RU"/>
        </w:rPr>
        <w:t>- протяженность: 170 м</w:t>
      </w:r>
    </w:p>
    <w:p w:rsidR="00BC646E" w:rsidRPr="00BC646E" w:rsidRDefault="00BC646E" w:rsidP="00BC646E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070707"/>
          <w:sz w:val="21"/>
          <w:szCs w:val="21"/>
          <w:lang w:eastAsia="ru-RU"/>
        </w:rPr>
      </w:pPr>
      <w:r w:rsidRPr="00BC646E">
        <w:rPr>
          <w:rFonts w:ascii="Arial" w:eastAsia="Times New Roman" w:hAnsi="Arial" w:cs="Arial"/>
          <w:color w:val="070707"/>
          <w:sz w:val="21"/>
          <w:szCs w:val="21"/>
          <w:lang w:eastAsia="ru-RU"/>
        </w:rPr>
        <w:lastRenderedPageBreak/>
        <w:t>- максимальная сложность 6b+ (</w:t>
      </w:r>
      <w:proofErr w:type="spellStart"/>
      <w:r w:rsidRPr="00BC646E">
        <w:rPr>
          <w:rFonts w:ascii="Arial" w:eastAsia="Times New Roman" w:hAnsi="Arial" w:cs="Arial"/>
          <w:color w:val="070707"/>
          <w:sz w:val="21"/>
          <w:szCs w:val="21"/>
          <w:lang w:eastAsia="ru-RU"/>
        </w:rPr>
        <w:t>фр</w:t>
      </w:r>
      <w:proofErr w:type="spellEnd"/>
      <w:r w:rsidRPr="00BC646E">
        <w:rPr>
          <w:rFonts w:ascii="Arial" w:eastAsia="Times New Roman" w:hAnsi="Arial" w:cs="Arial"/>
          <w:color w:val="070707"/>
          <w:sz w:val="21"/>
          <w:szCs w:val="21"/>
          <w:lang w:eastAsia="ru-RU"/>
        </w:rPr>
        <w:t>)</w:t>
      </w:r>
    </w:p>
    <w:p w:rsidR="00BC646E" w:rsidRPr="00BC646E" w:rsidRDefault="00BC646E" w:rsidP="00BC646E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070707"/>
          <w:sz w:val="21"/>
          <w:szCs w:val="21"/>
          <w:lang w:eastAsia="ru-RU"/>
        </w:rPr>
      </w:pPr>
      <w:r w:rsidRPr="00BC646E">
        <w:rPr>
          <w:rFonts w:ascii="Arial" w:eastAsia="Times New Roman" w:hAnsi="Arial" w:cs="Arial"/>
          <w:color w:val="070707"/>
          <w:sz w:val="21"/>
          <w:szCs w:val="21"/>
          <w:lang w:eastAsia="ru-RU"/>
        </w:rPr>
        <w:t>- Сложность по участкам:</w:t>
      </w:r>
    </w:p>
    <w:p w:rsidR="00BC646E" w:rsidRPr="00BC646E" w:rsidRDefault="00BC646E" w:rsidP="00BC646E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070707"/>
          <w:sz w:val="21"/>
          <w:szCs w:val="21"/>
          <w:lang w:eastAsia="ru-RU"/>
        </w:rPr>
      </w:pPr>
      <w:r w:rsidRPr="00BC646E">
        <w:rPr>
          <w:rFonts w:ascii="Arial" w:eastAsia="Times New Roman" w:hAnsi="Arial" w:cs="Arial"/>
          <w:color w:val="070707"/>
          <w:sz w:val="21"/>
          <w:szCs w:val="21"/>
          <w:lang w:eastAsia="ru-RU"/>
        </w:rPr>
        <w:t>1) совпадает с маршрутом «Мужской разговор», 20 м, 6а+</w:t>
      </w:r>
    </w:p>
    <w:p w:rsidR="00BC646E" w:rsidRPr="00BC646E" w:rsidRDefault="00BC646E" w:rsidP="00BC646E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070707"/>
          <w:sz w:val="21"/>
          <w:szCs w:val="21"/>
          <w:lang w:eastAsia="ru-RU"/>
        </w:rPr>
      </w:pPr>
      <w:r w:rsidRPr="00BC646E">
        <w:rPr>
          <w:rFonts w:ascii="Arial" w:eastAsia="Times New Roman" w:hAnsi="Arial" w:cs="Arial"/>
          <w:color w:val="070707"/>
          <w:sz w:val="21"/>
          <w:szCs w:val="21"/>
          <w:lang w:eastAsia="ru-RU"/>
        </w:rPr>
        <w:t>2) 30м, IV, 4шл</w:t>
      </w:r>
    </w:p>
    <w:p w:rsidR="00BC646E" w:rsidRPr="00BC646E" w:rsidRDefault="00BC646E" w:rsidP="00BC646E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070707"/>
          <w:sz w:val="21"/>
          <w:szCs w:val="21"/>
          <w:lang w:eastAsia="ru-RU"/>
        </w:rPr>
      </w:pPr>
      <w:r w:rsidRPr="00BC646E">
        <w:rPr>
          <w:rFonts w:ascii="Arial" w:eastAsia="Times New Roman" w:hAnsi="Arial" w:cs="Arial"/>
          <w:color w:val="070707"/>
          <w:sz w:val="21"/>
          <w:szCs w:val="21"/>
          <w:lang w:eastAsia="ru-RU"/>
        </w:rPr>
        <w:t>3) 23м 5b, 5шл</w:t>
      </w:r>
    </w:p>
    <w:p w:rsidR="00BC646E" w:rsidRPr="00BC646E" w:rsidRDefault="00BC646E" w:rsidP="00BC646E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070707"/>
          <w:sz w:val="21"/>
          <w:szCs w:val="21"/>
          <w:lang w:eastAsia="ru-RU"/>
        </w:rPr>
      </w:pPr>
      <w:r w:rsidRPr="00BC646E">
        <w:rPr>
          <w:rFonts w:ascii="Arial" w:eastAsia="Times New Roman" w:hAnsi="Arial" w:cs="Arial"/>
          <w:color w:val="070707"/>
          <w:sz w:val="21"/>
          <w:szCs w:val="21"/>
          <w:lang w:eastAsia="ru-RU"/>
        </w:rPr>
        <w:t>4) «Камин» 25 м, 6</w:t>
      </w:r>
      <w:proofErr w:type="gramStart"/>
      <w:r w:rsidRPr="00BC646E">
        <w:rPr>
          <w:rFonts w:ascii="Arial" w:eastAsia="Times New Roman" w:hAnsi="Arial" w:cs="Arial"/>
          <w:color w:val="070707"/>
          <w:sz w:val="21"/>
          <w:szCs w:val="21"/>
          <w:lang w:eastAsia="ru-RU"/>
        </w:rPr>
        <w:t>b ,</w:t>
      </w:r>
      <w:proofErr w:type="gramEnd"/>
      <w:r w:rsidRPr="00BC646E">
        <w:rPr>
          <w:rFonts w:ascii="Arial" w:eastAsia="Times New Roman" w:hAnsi="Arial" w:cs="Arial"/>
          <w:color w:val="070707"/>
          <w:sz w:val="21"/>
          <w:szCs w:val="21"/>
          <w:lang w:eastAsia="ru-RU"/>
        </w:rPr>
        <w:t xml:space="preserve"> 5 </w:t>
      </w:r>
      <w:proofErr w:type="spellStart"/>
      <w:r w:rsidRPr="00BC646E">
        <w:rPr>
          <w:rFonts w:ascii="Arial" w:eastAsia="Times New Roman" w:hAnsi="Arial" w:cs="Arial"/>
          <w:color w:val="070707"/>
          <w:sz w:val="21"/>
          <w:szCs w:val="21"/>
          <w:lang w:eastAsia="ru-RU"/>
        </w:rPr>
        <w:t>шл</w:t>
      </w:r>
      <w:proofErr w:type="spellEnd"/>
    </w:p>
    <w:p w:rsidR="00BC646E" w:rsidRPr="00BC646E" w:rsidRDefault="00BC646E" w:rsidP="00BC646E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070707"/>
          <w:sz w:val="21"/>
          <w:szCs w:val="21"/>
          <w:lang w:eastAsia="ru-RU"/>
        </w:rPr>
      </w:pPr>
      <w:r w:rsidRPr="00BC646E">
        <w:rPr>
          <w:rFonts w:ascii="Arial" w:eastAsia="Times New Roman" w:hAnsi="Arial" w:cs="Arial"/>
          <w:color w:val="070707"/>
          <w:sz w:val="21"/>
          <w:szCs w:val="21"/>
          <w:lang w:eastAsia="ru-RU"/>
        </w:rPr>
        <w:t xml:space="preserve">5) «1-яБашня»25м, 6b+, 11 </w:t>
      </w:r>
      <w:proofErr w:type="spellStart"/>
      <w:r w:rsidRPr="00BC646E">
        <w:rPr>
          <w:rFonts w:ascii="Arial" w:eastAsia="Times New Roman" w:hAnsi="Arial" w:cs="Arial"/>
          <w:color w:val="070707"/>
          <w:sz w:val="21"/>
          <w:szCs w:val="21"/>
          <w:lang w:eastAsia="ru-RU"/>
        </w:rPr>
        <w:t>шл</w:t>
      </w:r>
      <w:proofErr w:type="spellEnd"/>
    </w:p>
    <w:p w:rsidR="00BC646E" w:rsidRPr="00BC646E" w:rsidRDefault="00BC646E" w:rsidP="00BC646E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070707"/>
          <w:sz w:val="21"/>
          <w:szCs w:val="21"/>
          <w:lang w:eastAsia="ru-RU"/>
        </w:rPr>
      </w:pPr>
      <w:r w:rsidRPr="00BC646E">
        <w:rPr>
          <w:rFonts w:ascii="Arial" w:eastAsia="Times New Roman" w:hAnsi="Arial" w:cs="Arial"/>
          <w:color w:val="070707"/>
          <w:sz w:val="21"/>
          <w:szCs w:val="21"/>
          <w:lang w:eastAsia="ru-RU"/>
        </w:rPr>
        <w:t xml:space="preserve">6) гребень, II (УИАА), 3 </w:t>
      </w:r>
      <w:proofErr w:type="spellStart"/>
      <w:r w:rsidRPr="00BC646E">
        <w:rPr>
          <w:rFonts w:ascii="Arial" w:eastAsia="Times New Roman" w:hAnsi="Arial" w:cs="Arial"/>
          <w:color w:val="070707"/>
          <w:sz w:val="21"/>
          <w:szCs w:val="21"/>
          <w:lang w:eastAsia="ru-RU"/>
        </w:rPr>
        <w:t>шл</w:t>
      </w:r>
      <w:proofErr w:type="spellEnd"/>
    </w:p>
    <w:p w:rsidR="00BC646E" w:rsidRPr="00BC646E" w:rsidRDefault="00BC646E" w:rsidP="00BC646E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070707"/>
          <w:sz w:val="21"/>
          <w:szCs w:val="21"/>
          <w:lang w:eastAsia="ru-RU"/>
        </w:rPr>
      </w:pPr>
      <w:r w:rsidRPr="00BC646E">
        <w:rPr>
          <w:rFonts w:ascii="Arial" w:eastAsia="Times New Roman" w:hAnsi="Arial" w:cs="Arial"/>
          <w:color w:val="070707"/>
          <w:sz w:val="21"/>
          <w:szCs w:val="21"/>
          <w:lang w:eastAsia="ru-RU"/>
        </w:rPr>
        <w:t>7) «2-я Башня», 5а, 5шл</w:t>
      </w:r>
    </w:p>
    <w:p w:rsidR="00BC646E" w:rsidRPr="00BC646E" w:rsidRDefault="00BC646E" w:rsidP="00BC646E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070707"/>
          <w:sz w:val="21"/>
          <w:szCs w:val="21"/>
          <w:lang w:eastAsia="ru-RU"/>
        </w:rPr>
      </w:pPr>
      <w:r w:rsidRPr="00BC646E">
        <w:rPr>
          <w:rFonts w:ascii="Arial" w:eastAsia="Times New Roman" w:hAnsi="Arial" w:cs="Arial"/>
          <w:color w:val="070707"/>
          <w:sz w:val="21"/>
          <w:szCs w:val="21"/>
          <w:lang w:eastAsia="ru-RU"/>
        </w:rPr>
        <w:t>- количество питчей: 7</w:t>
      </w:r>
    </w:p>
    <w:p w:rsidR="00BC646E" w:rsidRPr="00BC646E" w:rsidRDefault="00BC646E" w:rsidP="00BC646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70707"/>
          <w:sz w:val="21"/>
          <w:szCs w:val="21"/>
          <w:lang w:eastAsia="ru-RU"/>
        </w:rPr>
      </w:pPr>
      <w:r w:rsidRPr="00BC646E">
        <w:rPr>
          <w:rFonts w:ascii="Arial" w:eastAsia="Times New Roman" w:hAnsi="Arial" w:cs="Arial"/>
          <w:color w:val="070707"/>
          <w:sz w:val="21"/>
          <w:szCs w:val="21"/>
          <w:lang w:eastAsia="ru-RU"/>
        </w:rPr>
        <w:t>- </w:t>
      </w:r>
      <w:r w:rsidRPr="00BC646E">
        <w:rPr>
          <w:rFonts w:ascii="Arial" w:eastAsia="Times New Roman" w:hAnsi="Arial" w:cs="Arial"/>
          <w:b/>
          <w:bCs/>
          <w:color w:val="070707"/>
          <w:sz w:val="21"/>
          <w:szCs w:val="21"/>
          <w:bdr w:val="none" w:sz="0" w:space="0" w:color="auto" w:frame="1"/>
          <w:lang w:eastAsia="ru-RU"/>
        </w:rPr>
        <w:t>на станциях маршрут оборудован шлямбурами с кольцами или цепью</w:t>
      </w:r>
    </w:p>
    <w:p w:rsidR="00BC646E" w:rsidRPr="00BC646E" w:rsidRDefault="00BC646E" w:rsidP="00BC646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70707"/>
          <w:sz w:val="21"/>
          <w:szCs w:val="21"/>
          <w:lang w:eastAsia="ru-RU"/>
        </w:rPr>
      </w:pPr>
      <w:r w:rsidRPr="00BC646E">
        <w:rPr>
          <w:rFonts w:ascii="Arial" w:eastAsia="Times New Roman" w:hAnsi="Arial" w:cs="Arial"/>
          <w:b/>
          <w:bCs/>
          <w:color w:val="070707"/>
          <w:sz w:val="21"/>
          <w:szCs w:val="21"/>
          <w:bdr w:val="none" w:sz="0" w:space="0" w:color="auto" w:frame="1"/>
          <w:lang w:eastAsia="ru-RU"/>
        </w:rPr>
        <w:t>3. Описание подхода</w:t>
      </w:r>
    </w:p>
    <w:p w:rsidR="00BC646E" w:rsidRPr="00BC646E" w:rsidRDefault="00BC646E" w:rsidP="00BC646E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070707"/>
          <w:sz w:val="21"/>
          <w:szCs w:val="21"/>
          <w:lang w:eastAsia="ru-RU"/>
        </w:rPr>
      </w:pPr>
      <w:r w:rsidRPr="00BC646E">
        <w:rPr>
          <w:rFonts w:ascii="Arial" w:eastAsia="Times New Roman" w:hAnsi="Arial" w:cs="Arial"/>
          <w:color w:val="070707"/>
          <w:sz w:val="21"/>
          <w:szCs w:val="21"/>
          <w:lang w:eastAsia="ru-RU"/>
        </w:rPr>
        <w:t>Подход к маршруту осуществляется так же как к сектору «Карнизы».</w:t>
      </w:r>
    </w:p>
    <w:p w:rsidR="00BC646E" w:rsidRPr="00BC646E" w:rsidRDefault="00BC646E" w:rsidP="00BC646E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070707"/>
          <w:sz w:val="21"/>
          <w:szCs w:val="21"/>
          <w:lang w:eastAsia="ru-RU"/>
        </w:rPr>
      </w:pPr>
      <w:r w:rsidRPr="00BC646E">
        <w:rPr>
          <w:rFonts w:ascii="Arial" w:eastAsia="Times New Roman" w:hAnsi="Arial" w:cs="Arial"/>
          <w:color w:val="070707"/>
          <w:sz w:val="21"/>
          <w:szCs w:val="21"/>
          <w:lang w:eastAsia="ru-RU"/>
        </w:rPr>
        <w:t xml:space="preserve">По тропе </w:t>
      </w:r>
      <w:proofErr w:type="gramStart"/>
      <w:r w:rsidRPr="00BC646E">
        <w:rPr>
          <w:rFonts w:ascii="Arial" w:eastAsia="Times New Roman" w:hAnsi="Arial" w:cs="Arial"/>
          <w:color w:val="070707"/>
          <w:sz w:val="21"/>
          <w:szCs w:val="21"/>
          <w:lang w:eastAsia="ru-RU"/>
        </w:rPr>
        <w:t>от</w:t>
      </w:r>
      <w:proofErr w:type="gramEnd"/>
      <w:r w:rsidRPr="00BC646E">
        <w:rPr>
          <w:rFonts w:ascii="Arial" w:eastAsia="Times New Roman" w:hAnsi="Arial" w:cs="Arial"/>
          <w:color w:val="070707"/>
          <w:sz w:val="21"/>
          <w:szCs w:val="21"/>
          <w:lang w:eastAsia="ru-RU"/>
        </w:rPr>
        <w:t xml:space="preserve"> а/л «</w:t>
      </w:r>
      <w:proofErr w:type="spellStart"/>
      <w:r w:rsidRPr="00BC646E">
        <w:rPr>
          <w:rFonts w:ascii="Arial" w:eastAsia="Times New Roman" w:hAnsi="Arial" w:cs="Arial"/>
          <w:color w:val="070707"/>
          <w:sz w:val="21"/>
          <w:szCs w:val="21"/>
          <w:lang w:eastAsia="ru-RU"/>
        </w:rPr>
        <w:t>Актру</w:t>
      </w:r>
      <w:proofErr w:type="spellEnd"/>
      <w:r w:rsidRPr="00BC646E">
        <w:rPr>
          <w:rFonts w:ascii="Arial" w:eastAsia="Times New Roman" w:hAnsi="Arial" w:cs="Arial"/>
          <w:color w:val="070707"/>
          <w:sz w:val="21"/>
          <w:szCs w:val="21"/>
          <w:lang w:eastAsia="ru-RU"/>
        </w:rPr>
        <w:t xml:space="preserve">» двигаться до памятника сноубордистам и скульптуры альпинистки, идти по правой от них тропе ещё 100-150 метров. Далее у указателя свернуть на право и через болотце выйти к кедровому лесу. Двигаться вверх через лес. От кромки леса будут уже видны скалы – ручей, а </w:t>
      </w:r>
      <w:proofErr w:type="spellStart"/>
      <w:r w:rsidRPr="00BC646E">
        <w:rPr>
          <w:rFonts w:ascii="Arial" w:eastAsia="Times New Roman" w:hAnsi="Arial" w:cs="Arial"/>
          <w:color w:val="070707"/>
          <w:sz w:val="21"/>
          <w:szCs w:val="21"/>
          <w:lang w:eastAsia="ru-RU"/>
        </w:rPr>
        <w:t>справо</w:t>
      </w:r>
      <w:proofErr w:type="spellEnd"/>
      <w:r w:rsidRPr="00BC646E">
        <w:rPr>
          <w:rFonts w:ascii="Arial" w:eastAsia="Times New Roman" w:hAnsi="Arial" w:cs="Arial"/>
          <w:color w:val="070707"/>
          <w:sz w:val="21"/>
          <w:szCs w:val="21"/>
          <w:lang w:eastAsia="ru-RU"/>
        </w:rPr>
        <w:t xml:space="preserve"> от него нависающие с большими карнизами стенки. Подняться туда по травянистому склону. Тропа маркирована красными метками. Подход </w:t>
      </w:r>
      <w:proofErr w:type="gramStart"/>
      <w:r w:rsidRPr="00BC646E">
        <w:rPr>
          <w:rFonts w:ascii="Arial" w:eastAsia="Times New Roman" w:hAnsi="Arial" w:cs="Arial"/>
          <w:color w:val="070707"/>
          <w:sz w:val="21"/>
          <w:szCs w:val="21"/>
          <w:lang w:eastAsia="ru-RU"/>
        </w:rPr>
        <w:t>от</w:t>
      </w:r>
      <w:proofErr w:type="gramEnd"/>
      <w:r w:rsidRPr="00BC646E">
        <w:rPr>
          <w:rFonts w:ascii="Arial" w:eastAsia="Times New Roman" w:hAnsi="Arial" w:cs="Arial"/>
          <w:color w:val="070707"/>
          <w:sz w:val="21"/>
          <w:szCs w:val="21"/>
          <w:lang w:eastAsia="ru-RU"/>
        </w:rPr>
        <w:t xml:space="preserve"> а/л «</w:t>
      </w:r>
      <w:proofErr w:type="spellStart"/>
      <w:r w:rsidRPr="00BC646E">
        <w:rPr>
          <w:rFonts w:ascii="Arial" w:eastAsia="Times New Roman" w:hAnsi="Arial" w:cs="Arial"/>
          <w:color w:val="070707"/>
          <w:sz w:val="21"/>
          <w:szCs w:val="21"/>
          <w:lang w:eastAsia="ru-RU"/>
        </w:rPr>
        <w:t>Актру</w:t>
      </w:r>
      <w:proofErr w:type="spellEnd"/>
      <w:r w:rsidRPr="00BC646E">
        <w:rPr>
          <w:rFonts w:ascii="Arial" w:eastAsia="Times New Roman" w:hAnsi="Arial" w:cs="Arial"/>
          <w:color w:val="070707"/>
          <w:sz w:val="21"/>
          <w:szCs w:val="21"/>
          <w:lang w:eastAsia="ru-RU"/>
        </w:rPr>
        <w:t>» - 25 мин. Возможен так же заход на «Карнизы» через сектор «Гнездо» (см. соответствующее описание). Здесь, пройдя «Гнездо» двигаться дальше вдоль скал, ещё 5-10 мин.</w:t>
      </w:r>
    </w:p>
    <w:p w:rsidR="00BC646E" w:rsidRPr="00BC646E" w:rsidRDefault="00BC646E" w:rsidP="00BC646E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070707"/>
          <w:sz w:val="21"/>
          <w:szCs w:val="21"/>
          <w:lang w:eastAsia="ru-RU"/>
        </w:rPr>
      </w:pPr>
      <w:r w:rsidRPr="00BC646E">
        <w:rPr>
          <w:rFonts w:ascii="Arial" w:eastAsia="Times New Roman" w:hAnsi="Arial" w:cs="Arial"/>
          <w:color w:val="070707"/>
          <w:sz w:val="21"/>
          <w:szCs w:val="21"/>
          <w:lang w:eastAsia="ru-RU"/>
        </w:rPr>
        <w:t>Сам маршрут начинается в правой нижней стенке при входе в каньон.</w:t>
      </w:r>
    </w:p>
    <w:p w:rsidR="00BC646E" w:rsidRPr="00BC646E" w:rsidRDefault="00BC646E" w:rsidP="00BC646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70707"/>
          <w:sz w:val="21"/>
          <w:szCs w:val="21"/>
          <w:lang w:eastAsia="ru-RU"/>
        </w:rPr>
      </w:pPr>
      <w:r w:rsidRPr="00BC646E">
        <w:rPr>
          <w:rFonts w:ascii="Arial" w:eastAsia="Times New Roman" w:hAnsi="Arial" w:cs="Arial"/>
          <w:b/>
          <w:bCs/>
          <w:color w:val="070707"/>
          <w:sz w:val="21"/>
          <w:szCs w:val="21"/>
          <w:bdr w:val="none" w:sz="0" w:space="0" w:color="auto" w:frame="1"/>
          <w:lang w:eastAsia="ru-RU"/>
        </w:rPr>
        <w:t>5. Описание спуска</w:t>
      </w:r>
    </w:p>
    <w:p w:rsidR="00BC646E" w:rsidRPr="00BC646E" w:rsidRDefault="00BC646E" w:rsidP="00BC646E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070707"/>
          <w:sz w:val="21"/>
          <w:szCs w:val="21"/>
          <w:lang w:eastAsia="ru-RU"/>
        </w:rPr>
      </w:pPr>
      <w:r w:rsidRPr="00BC646E">
        <w:rPr>
          <w:rFonts w:ascii="Arial" w:eastAsia="Times New Roman" w:hAnsi="Arial" w:cs="Arial"/>
          <w:color w:val="070707"/>
          <w:sz w:val="21"/>
          <w:szCs w:val="21"/>
          <w:lang w:eastAsia="ru-RU"/>
        </w:rPr>
        <w:t>Спуск по пути подъёма. Все станции оснащены спусковыми кольцами. Расстояние между питчами сделано не более 25 м.</w:t>
      </w:r>
    </w:p>
    <w:p w:rsidR="00BC646E" w:rsidRPr="00BC646E" w:rsidRDefault="00BC646E" w:rsidP="00BC646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70707"/>
          <w:sz w:val="21"/>
          <w:szCs w:val="21"/>
          <w:lang w:eastAsia="ru-RU"/>
        </w:rPr>
      </w:pPr>
      <w:r w:rsidRPr="00BC646E">
        <w:rPr>
          <w:rFonts w:ascii="Arial" w:eastAsia="Times New Roman" w:hAnsi="Arial" w:cs="Arial"/>
          <w:b/>
          <w:bCs/>
          <w:color w:val="070707"/>
          <w:sz w:val="21"/>
          <w:szCs w:val="21"/>
          <w:bdr w:val="none" w:sz="0" w:space="0" w:color="auto" w:frame="1"/>
          <w:lang w:eastAsia="ru-RU"/>
        </w:rPr>
        <w:t>6. Рекомендации</w:t>
      </w:r>
    </w:p>
    <w:p w:rsidR="00BC646E" w:rsidRPr="00BC646E" w:rsidRDefault="00BC646E" w:rsidP="00BC646E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070707"/>
          <w:sz w:val="21"/>
          <w:szCs w:val="21"/>
          <w:lang w:eastAsia="ru-RU"/>
        </w:rPr>
      </w:pPr>
      <w:r w:rsidRPr="00BC646E">
        <w:rPr>
          <w:rFonts w:ascii="Arial" w:eastAsia="Times New Roman" w:hAnsi="Arial" w:cs="Arial"/>
          <w:color w:val="070707"/>
          <w:sz w:val="21"/>
          <w:szCs w:val="21"/>
          <w:lang w:eastAsia="ru-RU"/>
        </w:rPr>
        <w:t>Необходимое снаряжение:</w:t>
      </w:r>
    </w:p>
    <w:p w:rsidR="00BC646E" w:rsidRPr="00BC646E" w:rsidRDefault="00BC646E" w:rsidP="00BC646E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070707"/>
          <w:sz w:val="21"/>
          <w:szCs w:val="21"/>
          <w:lang w:eastAsia="ru-RU"/>
        </w:rPr>
      </w:pPr>
      <w:r w:rsidRPr="00BC646E">
        <w:rPr>
          <w:rFonts w:ascii="Arial" w:eastAsia="Times New Roman" w:hAnsi="Arial" w:cs="Arial"/>
          <w:color w:val="070707"/>
          <w:sz w:val="21"/>
          <w:szCs w:val="21"/>
          <w:lang w:eastAsia="ru-RU"/>
        </w:rPr>
        <w:t xml:space="preserve">Индивидуальное: каска, страховочная система, два уса </w:t>
      </w:r>
      <w:proofErr w:type="spellStart"/>
      <w:r w:rsidRPr="00BC646E">
        <w:rPr>
          <w:rFonts w:ascii="Arial" w:eastAsia="Times New Roman" w:hAnsi="Arial" w:cs="Arial"/>
          <w:color w:val="070707"/>
          <w:sz w:val="21"/>
          <w:szCs w:val="21"/>
          <w:lang w:eastAsia="ru-RU"/>
        </w:rPr>
        <w:t>самостраховки</w:t>
      </w:r>
      <w:proofErr w:type="spellEnd"/>
      <w:r w:rsidRPr="00BC646E">
        <w:rPr>
          <w:rFonts w:ascii="Arial" w:eastAsia="Times New Roman" w:hAnsi="Arial" w:cs="Arial"/>
          <w:color w:val="070707"/>
          <w:sz w:val="21"/>
          <w:szCs w:val="21"/>
          <w:lang w:eastAsia="ru-RU"/>
        </w:rPr>
        <w:t xml:space="preserve">, </w:t>
      </w:r>
      <w:proofErr w:type="spellStart"/>
      <w:r w:rsidRPr="00BC646E">
        <w:rPr>
          <w:rFonts w:ascii="Arial" w:eastAsia="Times New Roman" w:hAnsi="Arial" w:cs="Arial"/>
          <w:color w:val="070707"/>
          <w:sz w:val="21"/>
          <w:szCs w:val="21"/>
          <w:lang w:eastAsia="ru-RU"/>
        </w:rPr>
        <w:t>страховочно</w:t>
      </w:r>
      <w:proofErr w:type="spellEnd"/>
      <w:r w:rsidRPr="00BC646E">
        <w:rPr>
          <w:rFonts w:ascii="Arial" w:eastAsia="Times New Roman" w:hAnsi="Arial" w:cs="Arial"/>
          <w:color w:val="070707"/>
          <w:sz w:val="21"/>
          <w:szCs w:val="21"/>
          <w:lang w:eastAsia="ru-RU"/>
        </w:rPr>
        <w:t>-спусковое устройство, скальные туфли, мешочек с магнезией</w:t>
      </w:r>
    </w:p>
    <w:p w:rsidR="00BC646E" w:rsidRPr="00BC646E" w:rsidRDefault="00BC646E" w:rsidP="00BC646E">
      <w:pPr>
        <w:shd w:val="clear" w:color="auto" w:fill="FFFFFF"/>
        <w:spacing w:after="300" w:line="240" w:lineRule="auto"/>
        <w:textAlignment w:val="baseline"/>
        <w:rPr>
          <w:rFonts w:ascii="Arial" w:eastAsia="Times New Roman" w:hAnsi="Arial" w:cs="Arial"/>
          <w:color w:val="070707"/>
          <w:sz w:val="21"/>
          <w:szCs w:val="21"/>
          <w:lang w:eastAsia="ru-RU"/>
        </w:rPr>
      </w:pPr>
      <w:r w:rsidRPr="00BC646E">
        <w:rPr>
          <w:rFonts w:ascii="Arial" w:eastAsia="Times New Roman" w:hAnsi="Arial" w:cs="Arial"/>
          <w:color w:val="070707"/>
          <w:sz w:val="21"/>
          <w:szCs w:val="21"/>
          <w:lang w:eastAsia="ru-RU"/>
        </w:rPr>
        <w:t xml:space="preserve">Общественное на связку: верёвка (50 м), оттяжки (11шт), петли для станций (2 </w:t>
      </w:r>
      <w:proofErr w:type="spellStart"/>
      <w:r w:rsidRPr="00BC646E">
        <w:rPr>
          <w:rFonts w:ascii="Arial" w:eastAsia="Times New Roman" w:hAnsi="Arial" w:cs="Arial"/>
          <w:color w:val="070707"/>
          <w:sz w:val="21"/>
          <w:szCs w:val="21"/>
          <w:lang w:eastAsia="ru-RU"/>
        </w:rPr>
        <w:t>шт</w:t>
      </w:r>
      <w:proofErr w:type="spellEnd"/>
      <w:r w:rsidRPr="00BC646E">
        <w:rPr>
          <w:rFonts w:ascii="Arial" w:eastAsia="Times New Roman" w:hAnsi="Arial" w:cs="Arial"/>
          <w:color w:val="070707"/>
          <w:sz w:val="21"/>
          <w:szCs w:val="21"/>
          <w:lang w:eastAsia="ru-RU"/>
        </w:rPr>
        <w:t>)</w:t>
      </w:r>
    </w:p>
    <w:p w:rsidR="00BC646E" w:rsidRPr="00BC646E" w:rsidRDefault="00BC646E" w:rsidP="00BC646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70707"/>
          <w:sz w:val="21"/>
          <w:szCs w:val="21"/>
          <w:lang w:eastAsia="ru-RU"/>
        </w:rPr>
      </w:pPr>
      <w:r w:rsidRPr="00BC646E">
        <w:rPr>
          <w:rFonts w:ascii="Arial" w:eastAsia="Times New Roman" w:hAnsi="Arial" w:cs="Arial"/>
          <w:b/>
          <w:bCs/>
          <w:color w:val="070707"/>
          <w:sz w:val="21"/>
          <w:szCs w:val="21"/>
          <w:bdr w:val="none" w:sz="0" w:space="0" w:color="auto" w:frame="1"/>
          <w:lang w:eastAsia="ru-RU"/>
        </w:rPr>
        <w:t>Прохождение подготовленной связкой до верха 1,2-1,5 ч.</w:t>
      </w:r>
    </w:p>
    <w:p w:rsidR="00BC646E" w:rsidRPr="00BC646E" w:rsidRDefault="00BC646E" w:rsidP="00BC646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70707"/>
          <w:sz w:val="21"/>
          <w:szCs w:val="21"/>
          <w:lang w:eastAsia="ru-RU"/>
        </w:rPr>
      </w:pPr>
      <w:proofErr w:type="spellStart"/>
      <w:r w:rsidRPr="00BC646E">
        <w:rPr>
          <w:rFonts w:ascii="Arial" w:eastAsia="Times New Roman" w:hAnsi="Arial" w:cs="Arial"/>
          <w:b/>
          <w:bCs/>
          <w:color w:val="070707"/>
          <w:sz w:val="21"/>
          <w:szCs w:val="21"/>
          <w:bdr w:val="none" w:sz="0" w:space="0" w:color="auto" w:frame="1"/>
          <w:lang w:eastAsia="ru-RU"/>
        </w:rPr>
        <w:t>Мультипитч</w:t>
      </w:r>
      <w:proofErr w:type="spellEnd"/>
      <w:r w:rsidRPr="00BC646E">
        <w:rPr>
          <w:rFonts w:ascii="Arial" w:eastAsia="Times New Roman" w:hAnsi="Arial" w:cs="Arial"/>
          <w:b/>
          <w:bCs/>
          <w:color w:val="070707"/>
          <w:sz w:val="21"/>
          <w:szCs w:val="21"/>
          <w:bdr w:val="none" w:sz="0" w:space="0" w:color="auto" w:frame="1"/>
          <w:lang w:eastAsia="ru-RU"/>
        </w:rPr>
        <w:t xml:space="preserve"> при желании можно начинать с любого скалолазного маршрута сектора.</w:t>
      </w:r>
    </w:p>
    <w:p w:rsidR="00BC646E" w:rsidRPr="00BC646E" w:rsidRDefault="00BC646E" w:rsidP="00BC646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70707"/>
          <w:sz w:val="21"/>
          <w:szCs w:val="21"/>
          <w:lang w:eastAsia="ru-RU"/>
        </w:rPr>
      </w:pPr>
    </w:p>
    <w:p w:rsidR="00BC646E" w:rsidRPr="00BC646E" w:rsidRDefault="00BC646E" w:rsidP="00BC646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70707"/>
          <w:sz w:val="21"/>
          <w:szCs w:val="21"/>
          <w:lang w:eastAsia="ru-RU"/>
        </w:rPr>
      </w:pPr>
      <w:r w:rsidRPr="00BC646E">
        <w:rPr>
          <w:rFonts w:ascii="Arial" w:eastAsia="Times New Roman" w:hAnsi="Arial" w:cs="Arial"/>
          <w:b/>
          <w:bCs/>
          <w:noProof/>
          <w:color w:val="070707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7139940" cy="5364480"/>
            <wp:effectExtent l="0" t="0" r="3810" b="7620"/>
            <wp:docPr id="2" name="Рисунок 2" descr="https://alpfederation.ru/media/cache/resolve/wrapper_750/uploads/images/5bd6eac561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lpfederation.ru/media/cache/resolve/wrapper_750/uploads/images/5bd6eac56134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9940" cy="536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46E" w:rsidRPr="00BC646E" w:rsidRDefault="00BC646E" w:rsidP="00BC646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70707"/>
          <w:sz w:val="21"/>
          <w:szCs w:val="21"/>
          <w:lang w:eastAsia="ru-RU"/>
        </w:rPr>
      </w:pPr>
    </w:p>
    <w:p w:rsidR="00BC646E" w:rsidRPr="00BC646E" w:rsidRDefault="00BC646E" w:rsidP="00BC646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70707"/>
          <w:sz w:val="21"/>
          <w:szCs w:val="21"/>
          <w:lang w:eastAsia="ru-RU"/>
        </w:rPr>
      </w:pPr>
      <w:r w:rsidRPr="00BC646E">
        <w:rPr>
          <w:rFonts w:ascii="Arial" w:eastAsia="Times New Roman" w:hAnsi="Arial" w:cs="Arial"/>
          <w:b/>
          <w:bCs/>
          <w:noProof/>
          <w:color w:val="070707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364480" cy="7139940"/>
            <wp:effectExtent l="0" t="0" r="7620" b="3810"/>
            <wp:docPr id="1" name="Рисунок 1" descr="https://alpfederation.ru/media/cache/resolve/wrapper_750/uploads/images/5bd6e9f71e3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lpfederation.ru/media/cache/resolve/wrapper_750/uploads/images/5bd6e9f71e3e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480" cy="713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E01" w:rsidRDefault="003D7E01"/>
    <w:sectPr w:rsidR="003D7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46E"/>
    <w:rsid w:val="003D7E01"/>
    <w:rsid w:val="00BC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0116E"/>
  <w15:chartTrackingRefBased/>
  <w15:docId w15:val="{DB5C6F1B-D377-4039-8F82-8C000CAC8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64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BC646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64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C64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C646E"/>
    <w:rPr>
      <w:color w:val="0000FF"/>
      <w:u w:val="single"/>
    </w:rPr>
  </w:style>
  <w:style w:type="character" w:customStyle="1" w:styleId="contentdate">
    <w:name w:val="content__date"/>
    <w:basedOn w:val="a0"/>
    <w:rsid w:val="00BC646E"/>
  </w:style>
  <w:style w:type="paragraph" w:styleId="a4">
    <w:name w:val="Normal (Web)"/>
    <w:basedOn w:val="a"/>
    <w:uiPriority w:val="99"/>
    <w:semiHidden/>
    <w:unhideWhenUsed/>
    <w:rsid w:val="00BC6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C646E"/>
    <w:rPr>
      <w:i/>
      <w:iCs/>
    </w:rPr>
  </w:style>
  <w:style w:type="character" w:styleId="a6">
    <w:name w:val="Strong"/>
    <w:basedOn w:val="a0"/>
    <w:uiPriority w:val="22"/>
    <w:qFormat/>
    <w:rsid w:val="00BC64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0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551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66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46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1</cp:revision>
  <dcterms:created xsi:type="dcterms:W3CDTF">2019-06-27T10:16:00Z</dcterms:created>
  <dcterms:modified xsi:type="dcterms:W3CDTF">2019-06-27T10:17:00Z</dcterms:modified>
</cp:coreProperties>
</file>